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02090A">
      <w:pPr>
        <w:spacing w:line="360" w:lineRule="auto"/>
        <w:jc w:val="center"/>
        <w:rPr>
          <w:rFonts w:hint="eastAsia" w:ascii="宋体" w:hAnsi="宋体"/>
          <w:b/>
          <w:color w:val="auto"/>
          <w:sz w:val="28"/>
          <w:szCs w:val="28"/>
          <w:highlight w:val="none"/>
        </w:rPr>
      </w:pPr>
      <w:r>
        <w:rPr>
          <w:rFonts w:hint="eastAsia" w:ascii="宋体" w:hAnsi="宋体"/>
          <w:b/>
          <w:color w:val="auto"/>
          <w:sz w:val="28"/>
          <w:szCs w:val="28"/>
          <w:highlight w:val="none"/>
        </w:rPr>
        <w:t>现场踏勘表</w:t>
      </w:r>
    </w:p>
    <w:tbl>
      <w:tblPr>
        <w:tblStyle w:val="2"/>
        <w:tblW w:w="8410" w:type="dxa"/>
        <w:jc w:val="center"/>
        <w:tblLayout w:type="autofit"/>
        <w:tblCellMar>
          <w:top w:w="0" w:type="dxa"/>
          <w:left w:w="108" w:type="dxa"/>
          <w:bottom w:w="0" w:type="dxa"/>
          <w:right w:w="108" w:type="dxa"/>
        </w:tblCellMar>
      </w:tblPr>
      <w:tblGrid>
        <w:gridCol w:w="2830"/>
        <w:gridCol w:w="5580"/>
      </w:tblGrid>
      <w:tr w14:paraId="602F9617">
        <w:tblPrEx>
          <w:tblCellMar>
            <w:top w:w="0" w:type="dxa"/>
            <w:left w:w="108" w:type="dxa"/>
            <w:bottom w:w="0" w:type="dxa"/>
            <w:right w:w="108" w:type="dxa"/>
          </w:tblCellMar>
        </w:tblPrEx>
        <w:trPr>
          <w:trHeight w:val="1248" w:hRule="atLeast"/>
          <w:jc w:val="center"/>
        </w:trPr>
        <w:tc>
          <w:tcPr>
            <w:tcW w:w="2830" w:type="dxa"/>
            <w:tcBorders>
              <w:top w:val="single" w:color="auto" w:sz="4" w:space="0"/>
              <w:left w:val="single" w:color="auto" w:sz="4" w:space="0"/>
              <w:bottom w:val="single" w:color="auto" w:sz="4" w:space="0"/>
              <w:right w:val="single" w:color="auto" w:sz="4" w:space="0"/>
            </w:tcBorders>
            <w:noWrap/>
            <w:vAlign w:val="center"/>
          </w:tcPr>
          <w:p w14:paraId="3C9B8AA5">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项目编号：</w:t>
            </w:r>
          </w:p>
        </w:tc>
        <w:tc>
          <w:tcPr>
            <w:tcW w:w="5580" w:type="dxa"/>
            <w:tcBorders>
              <w:top w:val="single" w:color="auto" w:sz="4" w:space="0"/>
              <w:left w:val="single" w:color="auto" w:sz="4" w:space="0"/>
              <w:bottom w:val="single" w:color="auto" w:sz="4" w:space="0"/>
              <w:right w:val="single" w:color="auto" w:sz="4" w:space="0"/>
            </w:tcBorders>
            <w:noWrap w:val="0"/>
            <w:vAlign w:val="center"/>
          </w:tcPr>
          <w:p w14:paraId="7B82342F">
            <w:pPr>
              <w:spacing w:line="360" w:lineRule="auto"/>
              <w:jc w:val="left"/>
              <w:rPr>
                <w:rFonts w:hint="eastAsia" w:ascii="宋体" w:hAnsi="宋体" w:cs="宋体"/>
                <w:color w:val="auto"/>
                <w:szCs w:val="21"/>
                <w:highlight w:val="none"/>
              </w:rPr>
            </w:pPr>
          </w:p>
        </w:tc>
      </w:tr>
      <w:tr w14:paraId="2786999E">
        <w:tblPrEx>
          <w:tblCellMar>
            <w:top w:w="0" w:type="dxa"/>
            <w:left w:w="108" w:type="dxa"/>
            <w:bottom w:w="0" w:type="dxa"/>
            <w:right w:w="108" w:type="dxa"/>
          </w:tblCellMar>
        </w:tblPrEx>
        <w:trPr>
          <w:trHeight w:val="1248" w:hRule="atLeast"/>
          <w:jc w:val="center"/>
        </w:trPr>
        <w:tc>
          <w:tcPr>
            <w:tcW w:w="2830" w:type="dxa"/>
            <w:tcBorders>
              <w:top w:val="single" w:color="auto" w:sz="4" w:space="0"/>
              <w:left w:val="single" w:color="auto" w:sz="4" w:space="0"/>
              <w:bottom w:val="single" w:color="auto" w:sz="4" w:space="0"/>
              <w:right w:val="single" w:color="auto" w:sz="4" w:space="0"/>
            </w:tcBorders>
            <w:noWrap/>
            <w:vAlign w:val="center"/>
          </w:tcPr>
          <w:p w14:paraId="6CF1F927">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项目名称：</w:t>
            </w:r>
          </w:p>
        </w:tc>
        <w:tc>
          <w:tcPr>
            <w:tcW w:w="5580" w:type="dxa"/>
            <w:tcBorders>
              <w:top w:val="single" w:color="auto" w:sz="4" w:space="0"/>
              <w:left w:val="single" w:color="auto" w:sz="4" w:space="0"/>
              <w:bottom w:val="single" w:color="auto" w:sz="4" w:space="0"/>
              <w:right w:val="single" w:color="auto" w:sz="4" w:space="0"/>
            </w:tcBorders>
            <w:noWrap w:val="0"/>
            <w:vAlign w:val="center"/>
          </w:tcPr>
          <w:p w14:paraId="774EA7DF">
            <w:pPr>
              <w:spacing w:line="360" w:lineRule="auto"/>
              <w:jc w:val="left"/>
              <w:rPr>
                <w:rFonts w:hint="eastAsia" w:ascii="宋体" w:hAnsi="宋体" w:cs="宋体"/>
                <w:color w:val="auto"/>
                <w:szCs w:val="21"/>
                <w:highlight w:val="none"/>
              </w:rPr>
            </w:pPr>
          </w:p>
        </w:tc>
      </w:tr>
      <w:tr w14:paraId="0A69C9B7">
        <w:tblPrEx>
          <w:tblCellMar>
            <w:top w:w="0" w:type="dxa"/>
            <w:left w:w="108" w:type="dxa"/>
            <w:bottom w:w="0" w:type="dxa"/>
            <w:right w:w="108" w:type="dxa"/>
          </w:tblCellMar>
        </w:tblPrEx>
        <w:trPr>
          <w:trHeight w:val="1766" w:hRule="atLeast"/>
          <w:jc w:val="center"/>
        </w:trPr>
        <w:tc>
          <w:tcPr>
            <w:tcW w:w="2830" w:type="dxa"/>
            <w:tcBorders>
              <w:top w:val="single" w:color="auto" w:sz="4" w:space="0"/>
              <w:left w:val="single" w:color="auto" w:sz="4" w:space="0"/>
              <w:bottom w:val="single" w:color="auto" w:sz="4" w:space="0"/>
              <w:right w:val="single" w:color="auto" w:sz="4" w:space="0"/>
            </w:tcBorders>
            <w:noWrap/>
            <w:vAlign w:val="center"/>
          </w:tcPr>
          <w:p w14:paraId="5B967164">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供应商名称（公章）：</w:t>
            </w:r>
          </w:p>
        </w:tc>
        <w:tc>
          <w:tcPr>
            <w:tcW w:w="5580" w:type="dxa"/>
            <w:tcBorders>
              <w:top w:val="single" w:color="auto" w:sz="4" w:space="0"/>
              <w:left w:val="single" w:color="auto" w:sz="4" w:space="0"/>
              <w:bottom w:val="single" w:color="auto" w:sz="4" w:space="0"/>
              <w:right w:val="single" w:color="auto" w:sz="4" w:space="0"/>
            </w:tcBorders>
            <w:noWrap w:val="0"/>
            <w:vAlign w:val="center"/>
          </w:tcPr>
          <w:p w14:paraId="583D01BB">
            <w:pPr>
              <w:spacing w:line="360" w:lineRule="auto"/>
              <w:jc w:val="left"/>
              <w:rPr>
                <w:rFonts w:hint="eastAsia" w:ascii="宋体" w:hAnsi="宋体" w:cs="宋体"/>
                <w:color w:val="auto"/>
                <w:szCs w:val="21"/>
                <w:highlight w:val="none"/>
              </w:rPr>
            </w:pPr>
          </w:p>
        </w:tc>
      </w:tr>
      <w:tr w14:paraId="7E927433">
        <w:tblPrEx>
          <w:tblCellMar>
            <w:top w:w="0" w:type="dxa"/>
            <w:left w:w="108" w:type="dxa"/>
            <w:bottom w:w="0" w:type="dxa"/>
            <w:right w:w="108" w:type="dxa"/>
          </w:tblCellMar>
        </w:tblPrEx>
        <w:trPr>
          <w:trHeight w:val="1248" w:hRule="atLeast"/>
          <w:jc w:val="center"/>
        </w:trPr>
        <w:tc>
          <w:tcPr>
            <w:tcW w:w="2830" w:type="dxa"/>
            <w:tcBorders>
              <w:top w:val="single" w:color="auto" w:sz="4" w:space="0"/>
              <w:left w:val="single" w:color="auto" w:sz="4" w:space="0"/>
              <w:bottom w:val="single" w:color="auto" w:sz="4" w:space="0"/>
              <w:right w:val="single" w:color="auto" w:sz="4" w:space="0"/>
            </w:tcBorders>
            <w:noWrap/>
            <w:vAlign w:val="center"/>
          </w:tcPr>
          <w:p w14:paraId="45AA99E4">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投标人现场勘察人员：</w:t>
            </w:r>
          </w:p>
        </w:tc>
        <w:tc>
          <w:tcPr>
            <w:tcW w:w="5580" w:type="dxa"/>
            <w:tcBorders>
              <w:top w:val="single" w:color="auto" w:sz="4" w:space="0"/>
              <w:left w:val="single" w:color="auto" w:sz="4" w:space="0"/>
              <w:bottom w:val="single" w:color="auto" w:sz="4" w:space="0"/>
              <w:right w:val="single" w:color="auto" w:sz="4" w:space="0"/>
            </w:tcBorders>
            <w:noWrap w:val="0"/>
            <w:vAlign w:val="center"/>
          </w:tcPr>
          <w:p w14:paraId="1F88A9E1">
            <w:pPr>
              <w:spacing w:line="360" w:lineRule="auto"/>
              <w:jc w:val="left"/>
              <w:rPr>
                <w:rFonts w:hint="eastAsia" w:ascii="宋体" w:hAnsi="宋体" w:cs="宋体"/>
                <w:color w:val="auto"/>
                <w:szCs w:val="21"/>
                <w:highlight w:val="none"/>
              </w:rPr>
            </w:pPr>
          </w:p>
        </w:tc>
      </w:tr>
      <w:tr w14:paraId="311BB477">
        <w:tblPrEx>
          <w:tblCellMar>
            <w:top w:w="0" w:type="dxa"/>
            <w:left w:w="108" w:type="dxa"/>
            <w:bottom w:w="0" w:type="dxa"/>
            <w:right w:w="108" w:type="dxa"/>
          </w:tblCellMar>
        </w:tblPrEx>
        <w:trPr>
          <w:trHeight w:val="1513" w:hRule="atLeast"/>
          <w:jc w:val="center"/>
        </w:trPr>
        <w:tc>
          <w:tcPr>
            <w:tcW w:w="2830" w:type="dxa"/>
            <w:tcBorders>
              <w:top w:val="single" w:color="auto" w:sz="4" w:space="0"/>
              <w:left w:val="single" w:color="auto" w:sz="4" w:space="0"/>
              <w:bottom w:val="single" w:color="auto" w:sz="4" w:space="0"/>
              <w:right w:val="single" w:color="auto" w:sz="4" w:space="0"/>
            </w:tcBorders>
            <w:noWrap/>
            <w:vAlign w:val="center"/>
          </w:tcPr>
          <w:p w14:paraId="7DBB2BC3">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投标人现场勘察人员身份证号码：</w:t>
            </w:r>
          </w:p>
        </w:tc>
        <w:tc>
          <w:tcPr>
            <w:tcW w:w="5580" w:type="dxa"/>
            <w:tcBorders>
              <w:top w:val="single" w:color="auto" w:sz="4" w:space="0"/>
              <w:left w:val="single" w:color="auto" w:sz="4" w:space="0"/>
              <w:bottom w:val="single" w:color="auto" w:sz="4" w:space="0"/>
              <w:right w:val="single" w:color="auto" w:sz="4" w:space="0"/>
            </w:tcBorders>
            <w:noWrap w:val="0"/>
            <w:vAlign w:val="center"/>
          </w:tcPr>
          <w:p w14:paraId="6574E3F6">
            <w:pPr>
              <w:spacing w:line="360" w:lineRule="auto"/>
              <w:jc w:val="left"/>
              <w:rPr>
                <w:rFonts w:hint="eastAsia" w:ascii="宋体" w:hAnsi="宋体" w:cs="宋体"/>
                <w:color w:val="auto"/>
                <w:szCs w:val="21"/>
                <w:highlight w:val="none"/>
              </w:rPr>
            </w:pPr>
          </w:p>
        </w:tc>
      </w:tr>
      <w:tr w14:paraId="0BE7E6D4">
        <w:tblPrEx>
          <w:tblCellMar>
            <w:top w:w="0" w:type="dxa"/>
            <w:left w:w="108" w:type="dxa"/>
            <w:bottom w:w="0" w:type="dxa"/>
            <w:right w:w="108" w:type="dxa"/>
          </w:tblCellMar>
        </w:tblPrEx>
        <w:trPr>
          <w:trHeight w:val="1248" w:hRule="atLeast"/>
          <w:jc w:val="center"/>
        </w:trPr>
        <w:tc>
          <w:tcPr>
            <w:tcW w:w="2830" w:type="dxa"/>
            <w:tcBorders>
              <w:top w:val="single" w:color="auto" w:sz="4" w:space="0"/>
              <w:left w:val="single" w:color="auto" w:sz="4" w:space="0"/>
              <w:bottom w:val="single" w:color="auto" w:sz="4" w:space="0"/>
              <w:right w:val="single" w:color="auto" w:sz="4" w:space="0"/>
            </w:tcBorders>
            <w:noWrap/>
            <w:vAlign w:val="center"/>
          </w:tcPr>
          <w:p w14:paraId="2E07F51C">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采购单位联系人（盖章签字）：</w:t>
            </w:r>
          </w:p>
        </w:tc>
        <w:tc>
          <w:tcPr>
            <w:tcW w:w="5580" w:type="dxa"/>
            <w:tcBorders>
              <w:top w:val="single" w:color="auto" w:sz="4" w:space="0"/>
              <w:left w:val="single" w:color="auto" w:sz="4" w:space="0"/>
              <w:bottom w:val="single" w:color="auto" w:sz="4" w:space="0"/>
              <w:right w:val="single" w:color="auto" w:sz="4" w:space="0"/>
            </w:tcBorders>
            <w:noWrap w:val="0"/>
            <w:vAlign w:val="center"/>
          </w:tcPr>
          <w:p w14:paraId="7CCC3EC9">
            <w:pPr>
              <w:spacing w:line="360" w:lineRule="auto"/>
              <w:jc w:val="left"/>
              <w:rPr>
                <w:rFonts w:hint="eastAsia" w:ascii="宋体" w:hAnsi="宋体" w:cs="宋体"/>
                <w:color w:val="auto"/>
                <w:szCs w:val="21"/>
                <w:highlight w:val="none"/>
              </w:rPr>
            </w:pPr>
          </w:p>
        </w:tc>
      </w:tr>
    </w:tbl>
    <w:p w14:paraId="1DC75AA1">
      <w:pPr>
        <w:spacing w:line="360" w:lineRule="auto"/>
        <w:ind w:firstLine="480" w:firstLineChars="200"/>
        <w:rPr>
          <w:rFonts w:hint="eastAsia" w:ascii="宋体" w:hAnsi="宋体"/>
          <w:bCs/>
          <w:color w:val="auto"/>
          <w:sz w:val="24"/>
          <w:highlight w:val="none"/>
        </w:rPr>
      </w:pPr>
      <w:r>
        <w:rPr>
          <w:rFonts w:ascii="宋体" w:hAnsi="宋体"/>
          <w:bCs/>
          <w:color w:val="auto"/>
          <w:sz w:val="24"/>
          <w:highlight w:val="none"/>
        </w:rPr>
        <w:t>供应商名称（加盖公章）： ___________</w:t>
      </w:r>
    </w:p>
    <w:p w14:paraId="5DE1D784">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法定代表人或代理人（签字或盖章）：</w:t>
      </w:r>
    </w:p>
    <w:p w14:paraId="44A213D1">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日期：_____年______月______日   </w:t>
      </w:r>
    </w:p>
    <w:p w14:paraId="093831C7">
      <w:pPr>
        <w:adjustRightInd w:val="0"/>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注：</w:t>
      </w:r>
    </w:p>
    <w:p w14:paraId="349982B8">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1、现场踏勘表需正反打印</w:t>
      </w:r>
      <w:r>
        <w:rPr>
          <w:rFonts w:hint="eastAsia" w:ascii="宋体" w:hAnsi="宋体" w:eastAsia="宋体" w:cs="Times New Roman"/>
          <w:color w:val="auto"/>
          <w:sz w:val="24"/>
          <w:highlight w:val="none"/>
          <w:lang w:eastAsia="zh-CN"/>
        </w:rPr>
        <w:t>（</w:t>
      </w:r>
      <w:r>
        <w:rPr>
          <w:rFonts w:hint="eastAsia" w:ascii="宋体" w:hAnsi="宋体" w:eastAsia="宋体" w:cs="Times New Roman"/>
          <w:color w:val="auto"/>
          <w:sz w:val="24"/>
          <w:highlight w:val="none"/>
          <w:lang w:val="en-US" w:eastAsia="zh-CN"/>
        </w:rPr>
        <w:t>反面内容为零星改造项目安全生产须知</w:t>
      </w:r>
      <w:r>
        <w:rPr>
          <w:rFonts w:hint="eastAsia" w:ascii="宋体" w:hAnsi="宋体" w:eastAsia="宋体" w:cs="Times New Roman"/>
          <w:color w:val="auto"/>
          <w:sz w:val="24"/>
          <w:highlight w:val="none"/>
          <w:lang w:eastAsia="zh-CN"/>
        </w:rPr>
        <w:t>）</w:t>
      </w:r>
      <w:r>
        <w:rPr>
          <w:rFonts w:hint="eastAsia" w:ascii="宋体" w:hAnsi="宋体" w:eastAsia="宋体" w:cs="Times New Roman"/>
          <w:color w:val="auto"/>
          <w:sz w:val="24"/>
          <w:highlight w:val="none"/>
        </w:rPr>
        <w:t>，现场踏勘时提供两份，采购人签字盖章后返还一份原件，响应文件中提供此表签字的原件</w:t>
      </w:r>
      <w:r>
        <w:rPr>
          <w:rFonts w:hint="eastAsia" w:ascii="宋体" w:hAnsi="宋体" w:cs="Times New Roman"/>
          <w:color w:val="auto"/>
          <w:sz w:val="24"/>
          <w:highlight w:val="none"/>
          <w:lang w:val="en-US" w:eastAsia="zh-CN"/>
        </w:rPr>
        <w:t>的复印件</w:t>
      </w:r>
      <w:r>
        <w:rPr>
          <w:rFonts w:hint="eastAsia" w:ascii="宋体" w:hAnsi="宋体" w:eastAsia="宋体" w:cs="Times New Roman"/>
          <w:color w:val="auto"/>
          <w:sz w:val="24"/>
          <w:highlight w:val="none"/>
        </w:rPr>
        <w:t>，并加盖公章，否则视为无效响应。</w:t>
      </w:r>
    </w:p>
    <w:p w14:paraId="61324E27">
      <w:pPr>
        <w:adjustRightInd w:val="0"/>
        <w:spacing w:line="360" w:lineRule="auto"/>
        <w:ind w:firstLine="482" w:firstLineChars="200"/>
        <w:jc w:val="center"/>
        <w:rPr>
          <w:rFonts w:hint="eastAsia" w:ascii="宋体" w:hAnsi="宋体"/>
          <w:b/>
          <w:bCs/>
          <w:color w:val="auto"/>
          <w:sz w:val="24"/>
          <w:highlight w:val="none"/>
          <w:lang w:val="en-US" w:eastAsia="zh-CN"/>
        </w:rPr>
      </w:pPr>
    </w:p>
    <w:p w14:paraId="599B9D45">
      <w:pPr>
        <w:adjustRightInd w:val="0"/>
        <w:spacing w:line="360" w:lineRule="auto"/>
        <w:ind w:firstLine="482" w:firstLineChars="200"/>
        <w:jc w:val="center"/>
        <w:rPr>
          <w:rFonts w:hint="eastAsia" w:ascii="宋体" w:hAnsi="宋体"/>
          <w:b/>
          <w:bCs/>
          <w:color w:val="auto"/>
          <w:sz w:val="24"/>
          <w:highlight w:val="none"/>
          <w:lang w:val="en-US" w:eastAsia="zh-CN"/>
        </w:rPr>
      </w:pPr>
    </w:p>
    <w:p w14:paraId="7DCE9F2E">
      <w:pPr>
        <w:adjustRightInd w:val="0"/>
        <w:spacing w:line="360" w:lineRule="auto"/>
        <w:ind w:firstLine="482" w:firstLineChars="200"/>
        <w:jc w:val="center"/>
        <w:rPr>
          <w:rFonts w:hint="eastAsia" w:ascii="宋体" w:hAnsi="宋体"/>
          <w:b/>
          <w:bCs/>
          <w:color w:val="auto"/>
          <w:sz w:val="24"/>
          <w:highlight w:val="none"/>
          <w:lang w:val="en-US" w:eastAsia="zh-CN"/>
        </w:rPr>
      </w:pPr>
    </w:p>
    <w:p w14:paraId="3AE7BB7B">
      <w:pPr>
        <w:adjustRightInd w:val="0"/>
        <w:spacing w:line="360" w:lineRule="auto"/>
        <w:ind w:firstLine="482" w:firstLineChars="200"/>
        <w:jc w:val="center"/>
        <w:rPr>
          <w:rFonts w:hint="default" w:ascii="宋体" w:hAnsi="宋体" w:eastAsia="宋体"/>
          <w:b/>
          <w:bCs/>
          <w:color w:val="auto"/>
          <w:sz w:val="24"/>
          <w:highlight w:val="none"/>
          <w:lang w:val="en-US" w:eastAsia="zh-CN"/>
        </w:rPr>
      </w:pPr>
      <w:bookmarkStart w:id="0" w:name="_GoBack"/>
      <w:bookmarkEnd w:id="0"/>
      <w:r>
        <w:rPr>
          <w:rFonts w:hint="eastAsia" w:ascii="宋体" w:hAnsi="宋体"/>
          <w:b/>
          <w:bCs/>
          <w:color w:val="auto"/>
          <w:sz w:val="24"/>
          <w:highlight w:val="none"/>
          <w:lang w:val="en-US" w:eastAsia="zh-CN"/>
        </w:rPr>
        <w:t>零星改造项目安全生产须知</w:t>
      </w:r>
    </w:p>
    <w:p w14:paraId="794D6280">
      <w:pPr>
        <w:numPr>
          <w:ilvl w:val="0"/>
          <w:numId w:val="1"/>
        </w:numPr>
        <w:adjustRightInd w:val="0"/>
        <w:spacing w:line="360" w:lineRule="auto"/>
        <w:ind w:left="420" w:leftChars="0" w:hanging="420" w:firstLineChars="0"/>
        <w:rPr>
          <w:rFonts w:hint="eastAsia" w:ascii="宋体" w:hAnsi="宋体"/>
          <w:b/>
          <w:bCs/>
          <w:color w:val="auto"/>
          <w:sz w:val="24"/>
          <w:highlight w:val="none"/>
        </w:rPr>
      </w:pPr>
      <w:r>
        <w:rPr>
          <w:rFonts w:hint="eastAsia" w:ascii="宋体" w:hAnsi="宋体"/>
          <w:b/>
          <w:bCs/>
          <w:color w:val="auto"/>
          <w:sz w:val="24"/>
          <w:highlight w:val="none"/>
        </w:rPr>
        <w:t>现场动火申请须知：</w:t>
      </w:r>
    </w:p>
    <w:p w14:paraId="7546B374">
      <w:pPr>
        <w:adjustRightIn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（1）院区内同一时间只能有一个施工区域动火作业。</w:t>
      </w:r>
    </w:p>
    <w:p w14:paraId="684DBF0F">
      <w:pPr>
        <w:adjustRightIn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2</w:t>
      </w:r>
      <w:r>
        <w:rPr>
          <w:rFonts w:hint="eastAsia" w:ascii="宋体" w:hAnsi="宋体"/>
          <w:color w:val="auto"/>
          <w:sz w:val="24"/>
          <w:highlight w:val="none"/>
          <w:lang w:eastAsia="zh-CN"/>
        </w:rPr>
        <w:t>）</w:t>
      </w:r>
      <w:r>
        <w:rPr>
          <w:rFonts w:hint="eastAsia" w:ascii="宋体" w:hAnsi="宋体"/>
          <w:color w:val="auto"/>
          <w:sz w:val="24"/>
          <w:highlight w:val="none"/>
        </w:rPr>
        <w:t>供应商进行动火作业，须按要求提前向采购人提出申请，由监理评估后实施。</w:t>
      </w:r>
    </w:p>
    <w:p w14:paraId="45B0B9CE">
      <w:pPr>
        <w:adjustRightIn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3</w:t>
      </w:r>
      <w:r>
        <w:rPr>
          <w:rFonts w:hint="eastAsia" w:ascii="宋体" w:hAnsi="宋体"/>
          <w:color w:val="auto"/>
          <w:sz w:val="24"/>
          <w:highlight w:val="none"/>
          <w:lang w:eastAsia="zh-CN"/>
        </w:rPr>
        <w:t>）</w:t>
      </w:r>
      <w:r>
        <w:rPr>
          <w:rFonts w:hint="eastAsia" w:ascii="宋体" w:hAnsi="宋体"/>
          <w:color w:val="auto"/>
          <w:sz w:val="24"/>
          <w:highlight w:val="none"/>
        </w:rPr>
        <w:t>进行动火作业时现场需有成交供应商指派的持证安全员到场全程旁站监督，并通知采购方微型消防站保安、监理及基建管理科相关负责人到场确认拍照后方可动火。</w:t>
      </w:r>
    </w:p>
    <w:p w14:paraId="1939E993">
      <w:pPr>
        <w:adjustRightIn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4</w:t>
      </w:r>
      <w:r>
        <w:rPr>
          <w:rFonts w:hint="eastAsia" w:ascii="宋体" w:hAnsi="宋体"/>
          <w:color w:val="auto"/>
          <w:sz w:val="24"/>
          <w:highlight w:val="none"/>
          <w:lang w:eastAsia="zh-CN"/>
        </w:rPr>
        <w:t>）</w:t>
      </w:r>
      <w:r>
        <w:rPr>
          <w:rFonts w:hint="eastAsia" w:ascii="宋体" w:hAnsi="宋体"/>
          <w:color w:val="auto"/>
          <w:sz w:val="24"/>
          <w:highlight w:val="none"/>
        </w:rPr>
        <w:t xml:space="preserve">未办理动火相关手续进行作业的或相关手续人证不符的以及动火地点、动火事由与动火证不符的，一经发现采购方将联合监理进行从严处罚。 </w:t>
      </w:r>
    </w:p>
    <w:p w14:paraId="738951C1">
      <w:pPr>
        <w:numPr>
          <w:ilvl w:val="0"/>
          <w:numId w:val="1"/>
        </w:numPr>
        <w:adjustRightInd w:val="0"/>
        <w:spacing w:line="360" w:lineRule="auto"/>
        <w:ind w:left="420" w:leftChars="0" w:hanging="420" w:firstLineChars="0"/>
        <w:rPr>
          <w:rFonts w:hint="eastAsia" w:ascii="宋体" w:hAnsi="宋体"/>
          <w:b/>
          <w:bCs/>
          <w:color w:val="auto"/>
          <w:sz w:val="24"/>
          <w:highlight w:val="none"/>
        </w:rPr>
      </w:pPr>
      <w:r>
        <w:rPr>
          <w:rFonts w:hint="eastAsia" w:ascii="宋体" w:hAnsi="宋体"/>
          <w:b/>
          <w:bCs/>
          <w:color w:val="auto"/>
          <w:sz w:val="24"/>
          <w:highlight w:val="none"/>
        </w:rPr>
        <w:t>安防、消防进场须知：</w:t>
      </w:r>
    </w:p>
    <w:p w14:paraId="67E29B51">
      <w:pPr>
        <w:adjustRightIn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（1）中标单位现场项目部必须服从建设单位管理。</w:t>
      </w:r>
    </w:p>
    <w:p w14:paraId="13DB197E">
      <w:pPr>
        <w:adjustRightIn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（2）中标单位进场人员持证上岗，作业人员做好备案登记台账。</w:t>
      </w:r>
    </w:p>
    <w:p w14:paraId="7E04433B">
      <w:pPr>
        <w:adjustRightIn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（3）节假日、非工作时间有施工要求的提前按规定办理施工审批。</w:t>
      </w:r>
    </w:p>
    <w:p w14:paraId="7C15BCD0">
      <w:pPr>
        <w:adjustRightIn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（4）改造涉及原有安防系统的提前与安保部门对接，安保设施、设备禁止私自处置。</w:t>
      </w:r>
    </w:p>
    <w:p w14:paraId="2F9916FF">
      <w:pPr>
        <w:adjustRightIn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（5）改造区域、改造期间的安防工作由中标单位自行负责。</w:t>
      </w:r>
    </w:p>
    <w:p w14:paraId="26BE9383">
      <w:pPr>
        <w:adjustRightIn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（6）改造涉及原有消防系统的提前与建设单位消防维保部门对接，消防设、施设备禁止私自处置。</w:t>
      </w:r>
    </w:p>
    <w:p w14:paraId="22FF8462">
      <w:pPr>
        <w:adjustRightIn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（7）改造中严格按建设单位要求进行动火审批申请，严禁私自动火，一旦发现从重处罚。</w:t>
      </w:r>
    </w:p>
    <w:p w14:paraId="59B34108">
      <w:pPr>
        <w:adjustRightIn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（8）改造区域、改造期间的消防安全由中标单位负责。</w:t>
      </w:r>
    </w:p>
    <w:p w14:paraId="3A8ACBF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9375B4"/>
    <w:multiLevelType w:val="singleLevel"/>
    <w:tmpl w:val="7E9375B4"/>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E62153"/>
    <w:rsid w:val="3FE621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2025-03-14T08:29:00Z</dcterms:created>
  <dc:creator>FF小执念『峰</dc:creator>
  <cp:lastModifiedBy>FF小执念『峰</cp:lastModifiedBy>
  <dcterms:modified xsi:type="dcterms:W3CDTF">2025-03-14T08:29:50Z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2671E3D631D341D7B2DCEAFD60F5C4D0_11</vt:lpwstr>
  </property>
  <property fmtid="{D5CDD505-2E9C-101B-9397-08002B2CF9AE}" pid="4" name="KSOTemplateDocerSaveRecord">
    <vt:lpwstr>eyJoZGlkIjoiOWRkNjRlMTFhNzc0NmU0MzQ0MzY1ZDQ0MWJlNWU4ZTkiLCJ1c2VySWQiOiI2NDcwMTM5NDQifQ==</vt:lpwstr>
  </property>
</Properties>
</file>